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C6" w:rsidRPr="002C74C6" w:rsidRDefault="002C74C6" w:rsidP="002C74C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74C6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2C74C6" w:rsidRPr="002C74C6" w:rsidRDefault="002C74C6" w:rsidP="002C74C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74C6">
        <w:rPr>
          <w:rFonts w:ascii="Times New Roman" w:eastAsia="Calibri" w:hAnsi="Times New Roman" w:cs="Times New Roman"/>
          <w:b/>
          <w:sz w:val="24"/>
          <w:szCs w:val="24"/>
        </w:rPr>
        <w:t>рабочей программы профессионального модуляПМ.01 Диагностическая деятельность</w:t>
      </w:r>
    </w:p>
    <w:p w:rsidR="002C74C6" w:rsidRPr="002C74C6" w:rsidRDefault="002C74C6" w:rsidP="002C74C6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4C6">
        <w:rPr>
          <w:rFonts w:ascii="Times New Roman" w:eastAsia="Calibri" w:hAnsi="Times New Roman" w:cs="Times New Roman"/>
          <w:i/>
          <w:sz w:val="24"/>
          <w:szCs w:val="24"/>
        </w:rPr>
        <w:t xml:space="preserve"> Программа профессионального модуля является частью программы подготовки специалистов среднего звена в соответствии с ФГОС СПО 31.02.01 Лечебное дело (углубленной подготовки).</w:t>
      </w:r>
    </w:p>
    <w:p w:rsidR="002C74C6" w:rsidRPr="002C74C6" w:rsidRDefault="002C74C6" w:rsidP="002C74C6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4C6">
        <w:rPr>
          <w:rFonts w:ascii="Times New Roman" w:eastAsia="Calibri" w:hAnsi="Times New Roman" w:cs="Times New Roman"/>
          <w:i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2C74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4.3.1. Диагностическая деятельность</w:t>
      </w:r>
      <w:r w:rsidRPr="002C74C6">
        <w:rPr>
          <w:rFonts w:ascii="Times New Roman" w:eastAsia="Calibri" w:hAnsi="Times New Roman" w:cs="Times New Roman"/>
          <w:color w:val="464C55"/>
          <w:sz w:val="24"/>
          <w:szCs w:val="24"/>
          <w:shd w:val="clear" w:color="auto" w:fill="FFFFFF"/>
        </w:rPr>
        <w:t xml:space="preserve"> </w:t>
      </w:r>
      <w:r w:rsidRPr="002C74C6">
        <w:rPr>
          <w:rFonts w:ascii="Times New Roman" w:eastAsia="Calibri" w:hAnsi="Times New Roman" w:cs="Times New Roman"/>
          <w:i/>
          <w:sz w:val="24"/>
          <w:szCs w:val="24"/>
        </w:rPr>
        <w:t>и соответствующие ему профессиональные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771"/>
      </w:tblGrid>
      <w:tr w:rsidR="002C74C6" w:rsidRPr="002C74C6" w:rsidTr="00C5183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Профессиональные компетенции</w:t>
            </w:r>
          </w:p>
        </w:tc>
      </w:tr>
      <w:tr w:rsidR="002C74C6" w:rsidRPr="002C74C6" w:rsidTr="00C5183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74C6" w:rsidRPr="002C74C6" w:rsidRDefault="002C74C6" w:rsidP="002C74C6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обследование пациентов различных возрастных групп.</w:t>
            </w:r>
          </w:p>
        </w:tc>
      </w:tr>
      <w:tr w:rsidR="002C74C6" w:rsidRPr="002C74C6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74C6" w:rsidRPr="002C74C6" w:rsidRDefault="002C74C6" w:rsidP="002C74C6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диагностические исследования.</w:t>
            </w:r>
          </w:p>
        </w:tc>
      </w:tr>
      <w:tr w:rsidR="002C74C6" w:rsidRPr="002C74C6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</w:tc>
      </w:tr>
      <w:tr w:rsidR="002C74C6" w:rsidRPr="002C74C6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74C6" w:rsidRPr="002C74C6" w:rsidRDefault="002C74C6" w:rsidP="002C74C6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диагностику беременности.</w:t>
            </w:r>
          </w:p>
        </w:tc>
      </w:tr>
      <w:tr w:rsidR="002C74C6" w:rsidRPr="002C74C6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74C6" w:rsidRPr="002C74C6" w:rsidRDefault="002C74C6" w:rsidP="002C74C6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диагностику комплексного состояния здоровья ребёнка.</w:t>
            </w:r>
          </w:p>
        </w:tc>
      </w:tr>
      <w:tr w:rsidR="002C74C6" w:rsidRPr="002C74C6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ПК 1.6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74C6" w:rsidRPr="002C74C6" w:rsidRDefault="002C74C6" w:rsidP="002C74C6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диагностику смерти.</w:t>
            </w:r>
          </w:p>
        </w:tc>
      </w:tr>
      <w:tr w:rsidR="002C74C6" w:rsidRPr="002C74C6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ПК 1.7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</w:tc>
      </w:tr>
    </w:tbl>
    <w:p w:rsidR="002C74C6" w:rsidRPr="002C74C6" w:rsidRDefault="002C74C6" w:rsidP="002C74C6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C74C6" w:rsidRPr="002C74C6" w:rsidRDefault="002C74C6" w:rsidP="002C74C6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4C6">
        <w:rPr>
          <w:rFonts w:ascii="Times New Roman" w:eastAsia="Calibri" w:hAnsi="Times New Roman" w:cs="Times New Roman"/>
          <w:i/>
          <w:sz w:val="24"/>
          <w:szCs w:val="24"/>
        </w:rPr>
        <w:t>Освоение профессионального модуля направлено на развитие общих компетенций:</w:t>
      </w:r>
    </w:p>
    <w:p w:rsidR="002C74C6" w:rsidRPr="002C74C6" w:rsidRDefault="002C74C6" w:rsidP="002C74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C74C6" w:rsidRPr="002C74C6" w:rsidRDefault="002C74C6" w:rsidP="002C74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C74C6" w:rsidRPr="002C74C6" w:rsidRDefault="002C74C6" w:rsidP="002C74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C74C6" w:rsidRPr="002C74C6" w:rsidRDefault="002C74C6" w:rsidP="002C74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2C74C6" w:rsidRPr="002C74C6" w:rsidRDefault="002C74C6" w:rsidP="002C74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C74C6" w:rsidRPr="002C74C6" w:rsidRDefault="002C74C6" w:rsidP="002C74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2C74C6" w:rsidRPr="002C74C6" w:rsidRDefault="002C74C6" w:rsidP="002C74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7. Брать ответственность за работу членов команды (подчиненных), за результат выполнения заданий.</w:t>
      </w:r>
    </w:p>
    <w:p w:rsidR="002C74C6" w:rsidRPr="002C74C6" w:rsidRDefault="002C74C6" w:rsidP="002C74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2C74C6" w:rsidRPr="002C74C6" w:rsidRDefault="002C74C6" w:rsidP="002C74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2C74C6" w:rsidRPr="002C74C6" w:rsidRDefault="002C74C6" w:rsidP="002C74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C74C6" w:rsidRPr="002C74C6" w:rsidRDefault="002C74C6" w:rsidP="002C74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обществу, человеку.</w:t>
      </w:r>
    </w:p>
    <w:p w:rsidR="002C74C6" w:rsidRPr="002C74C6" w:rsidRDefault="002C74C6" w:rsidP="002C74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2C74C6" w:rsidRPr="002C74C6" w:rsidRDefault="002C74C6" w:rsidP="002C74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C74C6" w:rsidRPr="002C74C6" w:rsidRDefault="002C74C6" w:rsidP="002C74C6">
      <w:pPr>
        <w:spacing w:after="200" w:line="0" w:lineRule="atLeas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C74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Фельдшер должен </w:t>
      </w:r>
      <w:r w:rsidRPr="002C74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иметь практический опыт:</w:t>
      </w:r>
    </w:p>
    <w:p w:rsidR="002C74C6" w:rsidRPr="002C74C6" w:rsidRDefault="002C74C6" w:rsidP="002C74C6">
      <w:pPr>
        <w:numPr>
          <w:ilvl w:val="0"/>
          <w:numId w:val="4"/>
        </w:numPr>
        <w:suppressAutoHyphens/>
        <w:spacing w:after="0" w:line="0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4C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обследования пациента;</w:t>
      </w:r>
    </w:p>
    <w:p w:rsidR="002C74C6" w:rsidRPr="002C74C6" w:rsidRDefault="002C74C6" w:rsidP="002C74C6">
      <w:pPr>
        <w:numPr>
          <w:ilvl w:val="0"/>
          <w:numId w:val="4"/>
        </w:numPr>
        <w:suppressAutoHyphens/>
        <w:spacing w:after="0" w:line="0" w:lineRule="atLeast"/>
        <w:ind w:left="709" w:right="4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4C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интерпретации результатов обследования лабораторных и инструментальных методов диагностики, постановки предварительного диагноза;</w:t>
      </w:r>
    </w:p>
    <w:p w:rsidR="002C74C6" w:rsidRPr="002C74C6" w:rsidRDefault="002C74C6" w:rsidP="002C74C6">
      <w:pPr>
        <w:numPr>
          <w:ilvl w:val="0"/>
          <w:numId w:val="4"/>
        </w:numPr>
        <w:suppressAutoHyphens/>
        <w:spacing w:after="0" w:line="0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4C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заполнения истории болезни, амбулаторной карты пациента.</w:t>
      </w:r>
    </w:p>
    <w:p w:rsidR="002C74C6" w:rsidRPr="002C74C6" w:rsidRDefault="002C74C6" w:rsidP="002C74C6">
      <w:pPr>
        <w:suppressAutoHyphens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C74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2C74C6" w:rsidRPr="002C74C6" w:rsidRDefault="002C74C6" w:rsidP="002C74C6">
      <w:pPr>
        <w:numPr>
          <w:ilvl w:val="0"/>
          <w:numId w:val="3"/>
        </w:numPr>
        <w:tabs>
          <w:tab w:val="left" w:pos="709"/>
        </w:tabs>
        <w:suppressAutoHyphens/>
        <w:spacing w:after="0" w:line="0" w:lineRule="atLeast"/>
        <w:ind w:right="-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4C6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планировать обследование пациента; − осуществлять сбор анамнеза;</w:t>
      </w:r>
    </w:p>
    <w:p w:rsidR="002C74C6" w:rsidRPr="002C74C6" w:rsidRDefault="002C74C6" w:rsidP="002C74C6">
      <w:pPr>
        <w:numPr>
          <w:ilvl w:val="0"/>
          <w:numId w:val="3"/>
        </w:num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4C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применять различные методы обследования пациента;</w:t>
      </w:r>
    </w:p>
    <w:p w:rsidR="002C74C6" w:rsidRPr="002C74C6" w:rsidRDefault="002C74C6" w:rsidP="002C74C6">
      <w:pPr>
        <w:numPr>
          <w:ilvl w:val="0"/>
          <w:numId w:val="3"/>
        </w:numPr>
        <w:suppressAutoHyphens/>
        <w:spacing w:after="0" w:line="0" w:lineRule="atLeast"/>
        <w:ind w:right="16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4C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формулировать предварительный диагноз в соответствии с современными классификациями;</w:t>
      </w:r>
    </w:p>
    <w:p w:rsidR="002C74C6" w:rsidRPr="002C74C6" w:rsidRDefault="002C74C6" w:rsidP="002C74C6">
      <w:pPr>
        <w:numPr>
          <w:ilvl w:val="0"/>
          <w:numId w:val="3"/>
        </w:numPr>
        <w:suppressAutoHyphens/>
        <w:spacing w:after="0" w:line="0" w:lineRule="atLeast"/>
        <w:ind w:right="2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4C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интерпретировать результаты лабораторных и инструментальных методов диагностики; − оформлять медицинскую документацию.</w:t>
      </w:r>
    </w:p>
    <w:p w:rsidR="002C74C6" w:rsidRPr="002C74C6" w:rsidRDefault="002C74C6" w:rsidP="002C74C6">
      <w:pPr>
        <w:suppressAutoHyphens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C74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:rsidR="002C74C6" w:rsidRPr="002C74C6" w:rsidRDefault="002C74C6" w:rsidP="002C74C6">
      <w:pPr>
        <w:numPr>
          <w:ilvl w:val="0"/>
          <w:numId w:val="2"/>
        </w:numPr>
        <w:suppressAutoHyphens/>
        <w:spacing w:after="0" w:line="0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4C6">
        <w:rPr>
          <w:rFonts w:ascii="Times New Roman" w:eastAsia="Times New Roman" w:hAnsi="Times New Roman" w:cs="Times New Roman"/>
          <w:sz w:val="24"/>
          <w:szCs w:val="24"/>
          <w:lang w:eastAsia="ar-SA"/>
        </w:rPr>
        <w:t>топографию органов и систем организма в различные возрастные периоды;</w:t>
      </w:r>
    </w:p>
    <w:p w:rsidR="002C74C6" w:rsidRPr="002C74C6" w:rsidRDefault="002C74C6" w:rsidP="002C74C6">
      <w:pPr>
        <w:numPr>
          <w:ilvl w:val="0"/>
          <w:numId w:val="2"/>
        </w:numPr>
        <w:suppressAutoHyphens/>
        <w:spacing w:after="0" w:line="0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4C6">
        <w:rPr>
          <w:rFonts w:ascii="Times New Roman" w:eastAsia="Times New Roman" w:hAnsi="Times New Roman" w:cs="Times New Roman"/>
          <w:sz w:val="24"/>
          <w:szCs w:val="24"/>
          <w:lang w:eastAsia="ar-SA"/>
        </w:rPr>
        <w:t>биоэлектрические, биомеханические и биохимические процессы, происходящие в организме;</w:t>
      </w:r>
    </w:p>
    <w:p w:rsidR="002C74C6" w:rsidRPr="002C74C6" w:rsidRDefault="002C74C6" w:rsidP="002C74C6">
      <w:pPr>
        <w:numPr>
          <w:ilvl w:val="0"/>
          <w:numId w:val="2"/>
        </w:numPr>
        <w:suppressAutoHyphens/>
        <w:spacing w:after="0" w:line="0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4C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закономерности развития и жизнедеятельности организма;</w:t>
      </w:r>
    </w:p>
    <w:p w:rsidR="002C74C6" w:rsidRPr="002C74C6" w:rsidRDefault="002C74C6" w:rsidP="002C74C6">
      <w:pPr>
        <w:numPr>
          <w:ilvl w:val="0"/>
          <w:numId w:val="2"/>
        </w:numPr>
        <w:suppressAutoHyphens/>
        <w:spacing w:after="0" w:line="0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4C6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строение клеток, тканей, органов и систем организма во взаимосвязи с их функцией в норме и патологии;</w:t>
      </w:r>
    </w:p>
    <w:p w:rsidR="002C74C6" w:rsidRPr="002C74C6" w:rsidRDefault="002C74C6" w:rsidP="002C74C6">
      <w:pPr>
        <w:numPr>
          <w:ilvl w:val="0"/>
          <w:numId w:val="2"/>
        </w:numPr>
        <w:suppressAutoHyphens/>
        <w:spacing w:after="0" w:line="272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4C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регуляции физиологических функций, принципы обратной связи, механизм кодирования информации в центральной нервной системе;</w:t>
      </w:r>
      <w:bookmarkStart w:id="0" w:name="page5"/>
      <w:bookmarkEnd w:id="0"/>
    </w:p>
    <w:p w:rsidR="002C74C6" w:rsidRPr="002C74C6" w:rsidRDefault="002C74C6" w:rsidP="002C74C6">
      <w:pPr>
        <w:numPr>
          <w:ilvl w:val="0"/>
          <w:numId w:val="1"/>
        </w:numPr>
        <w:suppressAutoHyphens/>
        <w:spacing w:after="0" w:line="27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4C6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заболеваний;</w:t>
      </w:r>
    </w:p>
    <w:p w:rsidR="002C74C6" w:rsidRPr="002C74C6" w:rsidRDefault="002C74C6" w:rsidP="002C74C6">
      <w:pPr>
        <w:numPr>
          <w:ilvl w:val="0"/>
          <w:numId w:val="1"/>
        </w:numPr>
        <w:suppressAutoHyphens/>
        <w:spacing w:after="0" w:line="272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4C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общие принципы классификации заболеваний;</w:t>
      </w:r>
    </w:p>
    <w:p w:rsidR="002C74C6" w:rsidRPr="002C74C6" w:rsidRDefault="002C74C6" w:rsidP="002C74C6">
      <w:pPr>
        <w:numPr>
          <w:ilvl w:val="0"/>
          <w:numId w:val="1"/>
        </w:numPr>
        <w:suppressAutoHyphens/>
        <w:spacing w:after="0" w:line="272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4C6">
        <w:rPr>
          <w:rFonts w:ascii="Times New Roman" w:eastAsia="Times New Roman" w:hAnsi="Times New Roman" w:cs="Times New Roman"/>
          <w:sz w:val="24"/>
          <w:szCs w:val="24"/>
          <w:lang w:eastAsia="ar-SA"/>
        </w:rPr>
        <w:t>этиологию заболеваний;</w:t>
      </w:r>
    </w:p>
    <w:p w:rsidR="002C74C6" w:rsidRPr="002C74C6" w:rsidRDefault="002C74C6" w:rsidP="002C74C6">
      <w:pPr>
        <w:numPr>
          <w:ilvl w:val="0"/>
          <w:numId w:val="1"/>
        </w:numPr>
        <w:suppressAutoHyphens/>
        <w:spacing w:after="0" w:line="272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4C6">
        <w:rPr>
          <w:rFonts w:ascii="Times New Roman" w:eastAsia="Times New Roman" w:hAnsi="Times New Roman" w:cs="Times New Roman"/>
          <w:sz w:val="24"/>
          <w:szCs w:val="24"/>
          <w:lang w:eastAsia="ar-SA"/>
        </w:rPr>
        <w:t>патогенез и патологическую анатомию заболеваний;</w:t>
      </w:r>
    </w:p>
    <w:p w:rsidR="002C74C6" w:rsidRPr="002C74C6" w:rsidRDefault="002C74C6" w:rsidP="002C74C6">
      <w:pPr>
        <w:numPr>
          <w:ilvl w:val="0"/>
          <w:numId w:val="1"/>
        </w:numPr>
        <w:suppressAutoHyphens/>
        <w:spacing w:after="0" w:line="272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4C6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клиническую картину заболеваний, особенности течения, осложнения у различных возрастных групп;</w:t>
      </w:r>
    </w:p>
    <w:p w:rsidR="002C74C6" w:rsidRPr="002C74C6" w:rsidRDefault="002C74C6" w:rsidP="002C74C6">
      <w:pPr>
        <w:numPr>
          <w:ilvl w:val="0"/>
          <w:numId w:val="1"/>
        </w:numPr>
        <w:suppressAutoHyphens/>
        <w:spacing w:after="0" w:line="272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4C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методы клинического, лабораторного, инструментального обследования.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49"/>
      </w:tblGrid>
      <w:tr w:rsidR="002C74C6" w:rsidRPr="002C74C6" w:rsidTr="00C51836">
        <w:trPr>
          <w:trHeight w:val="1845"/>
        </w:trPr>
        <w:tc>
          <w:tcPr>
            <w:tcW w:w="7621" w:type="dxa"/>
          </w:tcPr>
          <w:p w:rsidR="002C74C6" w:rsidRPr="002C74C6" w:rsidRDefault="002C74C6" w:rsidP="002C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2C74C6" w:rsidRPr="002C74C6" w:rsidRDefault="002C74C6" w:rsidP="002C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программы воспитания</w:t>
            </w:r>
          </w:p>
          <w:p w:rsidR="002C74C6" w:rsidRPr="002C74C6" w:rsidRDefault="002C74C6" w:rsidP="002C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1949" w:type="dxa"/>
            <w:vAlign w:val="center"/>
          </w:tcPr>
          <w:p w:rsidR="002C74C6" w:rsidRPr="002C74C6" w:rsidRDefault="002C74C6" w:rsidP="002C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2C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2C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2C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2C74C6" w:rsidRPr="002C74C6" w:rsidTr="00C51836">
        <w:trPr>
          <w:trHeight w:val="647"/>
        </w:trPr>
        <w:tc>
          <w:tcPr>
            <w:tcW w:w="9570" w:type="dxa"/>
            <w:gridSpan w:val="2"/>
            <w:vAlign w:val="center"/>
          </w:tcPr>
          <w:p w:rsidR="002C74C6" w:rsidRPr="002C74C6" w:rsidRDefault="002C74C6" w:rsidP="002C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 реализации программы воспитания, определенные отраслевыми требованиями к деловым качествам личности (при наличии)</w:t>
            </w:r>
          </w:p>
        </w:tc>
      </w:tr>
      <w:tr w:rsidR="002C74C6" w:rsidRPr="002C74C6" w:rsidTr="00C51836">
        <w:trPr>
          <w:trHeight w:val="557"/>
        </w:trPr>
        <w:tc>
          <w:tcPr>
            <w:tcW w:w="7621" w:type="dxa"/>
          </w:tcPr>
          <w:p w:rsidR="002C74C6" w:rsidRPr="002C74C6" w:rsidRDefault="002C74C6" w:rsidP="002C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949" w:type="dxa"/>
            <w:vAlign w:val="center"/>
          </w:tcPr>
          <w:p w:rsidR="002C74C6" w:rsidRPr="002C74C6" w:rsidRDefault="002C74C6" w:rsidP="002C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</w:tr>
      <w:tr w:rsidR="002C74C6" w:rsidRPr="002C74C6" w:rsidTr="00C51836">
        <w:trPr>
          <w:trHeight w:val="568"/>
        </w:trPr>
        <w:tc>
          <w:tcPr>
            <w:tcW w:w="7621" w:type="dxa"/>
          </w:tcPr>
          <w:p w:rsidR="002C74C6" w:rsidRPr="002C74C6" w:rsidRDefault="002C74C6" w:rsidP="002C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1949" w:type="dxa"/>
            <w:vAlign w:val="center"/>
          </w:tcPr>
          <w:p w:rsidR="002C74C6" w:rsidRPr="002C74C6" w:rsidRDefault="002C74C6" w:rsidP="002C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</w:tr>
      <w:tr w:rsidR="002C74C6" w:rsidRPr="002C74C6" w:rsidTr="00C51836">
        <w:trPr>
          <w:trHeight w:val="721"/>
        </w:trPr>
        <w:tc>
          <w:tcPr>
            <w:tcW w:w="7621" w:type="dxa"/>
          </w:tcPr>
          <w:p w:rsidR="002C74C6" w:rsidRPr="002C74C6" w:rsidRDefault="002C74C6" w:rsidP="002C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1949" w:type="dxa"/>
            <w:vAlign w:val="center"/>
          </w:tcPr>
          <w:p w:rsidR="002C74C6" w:rsidRPr="002C74C6" w:rsidRDefault="002C74C6" w:rsidP="002C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</w:tr>
      <w:tr w:rsidR="002C74C6" w:rsidRPr="002C74C6" w:rsidTr="00C51836">
        <w:tc>
          <w:tcPr>
            <w:tcW w:w="9570" w:type="dxa"/>
            <w:gridSpan w:val="2"/>
            <w:vAlign w:val="center"/>
          </w:tcPr>
          <w:p w:rsidR="002C74C6" w:rsidRPr="002C74C6" w:rsidRDefault="002C74C6" w:rsidP="002C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реализации программы воспитания, определенные ключевыми работодателями </w:t>
            </w:r>
          </w:p>
        </w:tc>
      </w:tr>
      <w:tr w:rsidR="002C74C6" w:rsidRPr="002C74C6" w:rsidTr="00C51836">
        <w:tc>
          <w:tcPr>
            <w:tcW w:w="7621" w:type="dxa"/>
          </w:tcPr>
          <w:p w:rsidR="002C74C6" w:rsidRPr="002C74C6" w:rsidRDefault="002C74C6" w:rsidP="002C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доброту, милосердие и отзывчивость по отношению к пациентам </w:t>
            </w:r>
          </w:p>
        </w:tc>
        <w:tc>
          <w:tcPr>
            <w:tcW w:w="1949" w:type="dxa"/>
            <w:vAlign w:val="center"/>
          </w:tcPr>
          <w:p w:rsidR="002C74C6" w:rsidRPr="002C74C6" w:rsidRDefault="002C74C6" w:rsidP="002C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16</w:t>
            </w:r>
          </w:p>
        </w:tc>
      </w:tr>
      <w:tr w:rsidR="002C74C6" w:rsidRPr="002C74C6" w:rsidTr="00C51836">
        <w:tc>
          <w:tcPr>
            <w:tcW w:w="7621" w:type="dxa"/>
          </w:tcPr>
          <w:p w:rsidR="002C74C6" w:rsidRPr="002C74C6" w:rsidRDefault="002C74C6" w:rsidP="002C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Осознающий профессиональный выбор и ответственность  </w:t>
            </w:r>
          </w:p>
        </w:tc>
        <w:tc>
          <w:tcPr>
            <w:tcW w:w="1949" w:type="dxa"/>
            <w:vAlign w:val="center"/>
          </w:tcPr>
          <w:p w:rsidR="002C74C6" w:rsidRPr="002C74C6" w:rsidRDefault="002C74C6" w:rsidP="002C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17</w:t>
            </w:r>
          </w:p>
        </w:tc>
      </w:tr>
      <w:tr w:rsidR="002C74C6" w:rsidRPr="002C74C6" w:rsidTr="00C51836">
        <w:tc>
          <w:tcPr>
            <w:tcW w:w="7621" w:type="dxa"/>
          </w:tcPr>
          <w:p w:rsidR="002C74C6" w:rsidRPr="002C74C6" w:rsidRDefault="002C74C6" w:rsidP="002C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Демонстрирующий </w:t>
            </w:r>
            <w:proofErr w:type="spellStart"/>
            <w:r w:rsidRPr="002C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2C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уважение к людям и коммуникативную компетентность</w:t>
            </w:r>
          </w:p>
        </w:tc>
        <w:tc>
          <w:tcPr>
            <w:tcW w:w="1949" w:type="dxa"/>
            <w:vAlign w:val="center"/>
          </w:tcPr>
          <w:p w:rsidR="002C74C6" w:rsidRPr="002C74C6" w:rsidRDefault="002C74C6" w:rsidP="002C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18</w:t>
            </w:r>
          </w:p>
        </w:tc>
      </w:tr>
      <w:tr w:rsidR="002C74C6" w:rsidRPr="002C74C6" w:rsidTr="00C51836">
        <w:tc>
          <w:tcPr>
            <w:tcW w:w="9570" w:type="dxa"/>
            <w:gridSpan w:val="2"/>
            <w:vAlign w:val="center"/>
          </w:tcPr>
          <w:p w:rsidR="002C74C6" w:rsidRPr="002C74C6" w:rsidRDefault="002C74C6" w:rsidP="002C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реализации программы воспитания, определенные субъектами образовательного процесса </w:t>
            </w:r>
          </w:p>
        </w:tc>
      </w:tr>
      <w:tr w:rsidR="002C74C6" w:rsidRPr="002C74C6" w:rsidTr="00C51836">
        <w:tc>
          <w:tcPr>
            <w:tcW w:w="7621" w:type="dxa"/>
          </w:tcPr>
          <w:p w:rsidR="002C74C6" w:rsidRPr="002C74C6" w:rsidRDefault="002C74C6" w:rsidP="002C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Имеющий мотивацию к самообразованию и развитию </w:t>
            </w:r>
          </w:p>
        </w:tc>
        <w:tc>
          <w:tcPr>
            <w:tcW w:w="1949" w:type="dxa"/>
            <w:vAlign w:val="center"/>
          </w:tcPr>
          <w:p w:rsidR="002C74C6" w:rsidRPr="002C74C6" w:rsidRDefault="002C74C6" w:rsidP="002C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19</w:t>
            </w:r>
          </w:p>
        </w:tc>
      </w:tr>
      <w:tr w:rsidR="002C74C6" w:rsidRPr="002C74C6" w:rsidTr="00C51836">
        <w:tc>
          <w:tcPr>
            <w:tcW w:w="7621" w:type="dxa"/>
          </w:tcPr>
          <w:p w:rsidR="002C74C6" w:rsidRPr="002C74C6" w:rsidRDefault="002C74C6" w:rsidP="002C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Готовый к исполнению профессиональных обязанностей </w:t>
            </w:r>
          </w:p>
        </w:tc>
        <w:tc>
          <w:tcPr>
            <w:tcW w:w="1949" w:type="dxa"/>
            <w:vAlign w:val="center"/>
          </w:tcPr>
          <w:p w:rsidR="002C74C6" w:rsidRPr="002C74C6" w:rsidRDefault="002C74C6" w:rsidP="002C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20</w:t>
            </w:r>
          </w:p>
        </w:tc>
      </w:tr>
    </w:tbl>
    <w:p w:rsidR="002C74C6" w:rsidRPr="002C74C6" w:rsidRDefault="002C74C6" w:rsidP="002C7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74C6" w:rsidRPr="002C74C6" w:rsidRDefault="002C74C6" w:rsidP="002C74C6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C74C6">
        <w:rPr>
          <w:rFonts w:ascii="Times New Roman" w:eastAsia="Calibri" w:hAnsi="Times New Roman" w:cs="Times New Roman"/>
          <w:i/>
          <w:sz w:val="24"/>
          <w:szCs w:val="24"/>
        </w:rPr>
        <w:t>Структура профессионального модуля ПМ.01 Диагностическая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372"/>
        <w:gridCol w:w="788"/>
        <w:gridCol w:w="509"/>
        <w:gridCol w:w="478"/>
        <w:gridCol w:w="621"/>
        <w:gridCol w:w="383"/>
        <w:gridCol w:w="503"/>
        <w:gridCol w:w="256"/>
        <w:gridCol w:w="407"/>
        <w:gridCol w:w="507"/>
        <w:gridCol w:w="422"/>
        <w:gridCol w:w="661"/>
        <w:gridCol w:w="1194"/>
      </w:tblGrid>
      <w:tr w:rsidR="002C74C6" w:rsidRPr="002C74C6" w:rsidTr="00C51836">
        <w:tc>
          <w:tcPr>
            <w:tcW w:w="71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8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Наименования разделов профессионального модуля</w:t>
            </w: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4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Всего часов</w:t>
            </w:r>
          </w:p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(макс. учебная нагру</w:t>
            </w:r>
            <w:r w:rsidRPr="002C74C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зка и практики)</w:t>
            </w:r>
          </w:p>
        </w:tc>
        <w:tc>
          <w:tcPr>
            <w:tcW w:w="200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Объем времени, отведенный на освоение междисциплинарного курса (курсов)</w:t>
            </w:r>
          </w:p>
        </w:tc>
        <w:tc>
          <w:tcPr>
            <w:tcW w:w="104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Практика </w:t>
            </w:r>
          </w:p>
        </w:tc>
      </w:tr>
      <w:tr w:rsidR="002C74C6" w:rsidRPr="002C74C6" w:rsidTr="00C51836">
        <w:tc>
          <w:tcPr>
            <w:tcW w:w="71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5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Обязательные </w:t>
            </w:r>
            <w:proofErr w:type="gramStart"/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аудиторные  учебные</w:t>
            </w:r>
            <w:proofErr w:type="gramEnd"/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занятия</w:t>
            </w:r>
          </w:p>
        </w:tc>
        <w:tc>
          <w:tcPr>
            <w:tcW w:w="7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внеаудиторная (самостоятельная) учебная работа </w:t>
            </w:r>
          </w:p>
        </w:tc>
        <w:tc>
          <w:tcPr>
            <w:tcW w:w="3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учебная,</w:t>
            </w:r>
          </w:p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69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производственная </w:t>
            </w:r>
          </w:p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часов</w:t>
            </w:r>
          </w:p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(если предусмотрена рассредоточенная практика)</w:t>
            </w:r>
          </w:p>
        </w:tc>
      </w:tr>
      <w:tr w:rsidR="002C74C6" w:rsidRPr="002C74C6" w:rsidTr="00C51836">
        <w:trPr>
          <w:trHeight w:val="1964"/>
        </w:trPr>
        <w:tc>
          <w:tcPr>
            <w:tcW w:w="71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всего,</w:t>
            </w:r>
          </w:p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56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лабораторные работы и практические занятия, часов</w:t>
            </w:r>
          </w:p>
        </w:tc>
        <w:tc>
          <w:tcPr>
            <w:tcW w:w="43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., курсовая проект (работа)*,</w:t>
            </w:r>
          </w:p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всего,</w:t>
            </w:r>
          </w:p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46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., курсовой проект (работа)*,</w:t>
            </w:r>
          </w:p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3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74C6" w:rsidRPr="002C74C6" w:rsidTr="00C51836">
        <w:tc>
          <w:tcPr>
            <w:tcW w:w="7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6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31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6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2C74C6" w:rsidRPr="002C74C6" w:rsidTr="00C51836">
        <w:trPr>
          <w:trHeight w:val="786"/>
        </w:trPr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ПК 1.1-1.7</w:t>
            </w:r>
          </w:p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 1-13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МДК.01.01 Пропедевтика клинических дисциплин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967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690</w:t>
            </w:r>
          </w:p>
        </w:tc>
        <w:tc>
          <w:tcPr>
            <w:tcW w:w="566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502</w:t>
            </w:r>
          </w:p>
        </w:tc>
        <w:tc>
          <w:tcPr>
            <w:tcW w:w="431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8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275</w:t>
            </w:r>
          </w:p>
        </w:tc>
        <w:tc>
          <w:tcPr>
            <w:tcW w:w="461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144</w:t>
            </w:r>
          </w:p>
        </w:tc>
      </w:tr>
      <w:tr w:rsidR="002C74C6" w:rsidRPr="002C74C6" w:rsidTr="00C51836">
        <w:tc>
          <w:tcPr>
            <w:tcW w:w="7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2359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74C6" w:rsidRPr="002C74C6" w:rsidTr="00C51836"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1147</w:t>
            </w:r>
          </w:p>
        </w:tc>
        <w:tc>
          <w:tcPr>
            <w:tcW w:w="4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690</w:t>
            </w:r>
          </w:p>
        </w:tc>
        <w:tc>
          <w:tcPr>
            <w:tcW w:w="50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502</w:t>
            </w:r>
          </w:p>
        </w:tc>
        <w:tc>
          <w:tcPr>
            <w:tcW w:w="35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275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4C6" w:rsidRPr="002C74C6" w:rsidRDefault="002C74C6" w:rsidP="002C74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4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144</w:t>
            </w:r>
          </w:p>
        </w:tc>
      </w:tr>
    </w:tbl>
    <w:p w:rsidR="002C74C6" w:rsidRPr="002C74C6" w:rsidRDefault="002C74C6" w:rsidP="002C74C6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C74C6" w:rsidRPr="002C74C6" w:rsidRDefault="002C74C6" w:rsidP="002C74C6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B37CD" w:rsidRDefault="003B37CD">
      <w:bookmarkStart w:id="1" w:name="_GoBack"/>
      <w:bookmarkEnd w:id="1"/>
    </w:p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97" w:rsidRDefault="005D7B97" w:rsidP="002C74C6">
      <w:pPr>
        <w:spacing w:after="0" w:line="240" w:lineRule="auto"/>
      </w:pPr>
      <w:r>
        <w:separator/>
      </w:r>
    </w:p>
  </w:endnote>
  <w:endnote w:type="continuationSeparator" w:id="0">
    <w:p w:rsidR="005D7B97" w:rsidRDefault="005D7B97" w:rsidP="002C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97" w:rsidRDefault="005D7B97" w:rsidP="002C74C6">
      <w:pPr>
        <w:spacing w:after="0" w:line="240" w:lineRule="auto"/>
      </w:pPr>
      <w:r>
        <w:separator/>
      </w:r>
    </w:p>
  </w:footnote>
  <w:footnote w:type="continuationSeparator" w:id="0">
    <w:p w:rsidR="005D7B97" w:rsidRDefault="005D7B97" w:rsidP="002C74C6">
      <w:pPr>
        <w:spacing w:after="0" w:line="240" w:lineRule="auto"/>
      </w:pPr>
      <w:r>
        <w:continuationSeparator/>
      </w:r>
    </w:p>
  </w:footnote>
  <w:footnote w:id="1">
    <w:p w:rsidR="002C74C6" w:rsidRPr="00545B47" w:rsidRDefault="002C74C6" w:rsidP="002C74C6">
      <w:pPr>
        <w:pStyle w:val="a3"/>
        <w:spacing w:line="200" w:lineRule="exact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A2E9F"/>
    <w:multiLevelType w:val="hybridMultilevel"/>
    <w:tmpl w:val="0A04AFA8"/>
    <w:lvl w:ilvl="0" w:tplc="2F7041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59579F"/>
    <w:multiLevelType w:val="hybridMultilevel"/>
    <w:tmpl w:val="74C8A7A4"/>
    <w:lvl w:ilvl="0" w:tplc="2F704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814D9"/>
    <w:multiLevelType w:val="hybridMultilevel"/>
    <w:tmpl w:val="13A2B3CC"/>
    <w:lvl w:ilvl="0" w:tplc="2F7041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3683599"/>
    <w:multiLevelType w:val="hybridMultilevel"/>
    <w:tmpl w:val="E3F60CBE"/>
    <w:lvl w:ilvl="0" w:tplc="2F704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C6"/>
    <w:rsid w:val="002C74C6"/>
    <w:rsid w:val="00312DB9"/>
    <w:rsid w:val="003B37CD"/>
    <w:rsid w:val="005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38BD9-3292-43B6-977B-E9EF1387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C7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2C74C6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1</cp:revision>
  <dcterms:created xsi:type="dcterms:W3CDTF">2022-11-03T03:55:00Z</dcterms:created>
  <dcterms:modified xsi:type="dcterms:W3CDTF">2022-11-03T03:56:00Z</dcterms:modified>
</cp:coreProperties>
</file>